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3F46" w14:textId="4385F516" w:rsidR="00C0460B" w:rsidRDefault="00C0460B" w:rsidP="00C0460B">
      <w:pPr>
        <w:jc w:val="center"/>
        <w:rPr>
          <w:rFonts w:ascii="ClarendonURWExtNar" w:hAnsi="ClarendonURWExtNar"/>
          <w:b/>
          <w:bCs/>
          <w:color w:val="7030A0"/>
          <w:sz w:val="28"/>
          <w:szCs w:val="28"/>
        </w:rPr>
      </w:pPr>
      <w:r>
        <w:rPr>
          <w:rFonts w:ascii="ClarendonURWExtNar" w:hAnsi="ClarendonURWExtNar"/>
          <w:b/>
          <w:bCs/>
          <w:noProof/>
          <w:color w:val="7030A0"/>
          <w:sz w:val="28"/>
          <w:szCs w:val="28"/>
        </w:rPr>
        <w:drawing>
          <wp:inline distT="0" distB="0" distL="0" distR="0" wp14:anchorId="05182569" wp14:editId="6B6B5CF9">
            <wp:extent cx="5943600" cy="116649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CDF8" w14:textId="53D6DEFD" w:rsidR="00C0460B" w:rsidRPr="00322BF5" w:rsidRDefault="00322BF5" w:rsidP="00C0460B">
      <w:pPr>
        <w:jc w:val="center"/>
        <w:rPr>
          <w:rFonts w:ascii="ClarendonURWExtNar" w:hAnsi="ClarendonURWExtNar"/>
          <w:b/>
          <w:bCs/>
          <w:color w:val="0070C0"/>
          <w:sz w:val="36"/>
          <w:szCs w:val="36"/>
        </w:rPr>
      </w:pPr>
      <w:r w:rsidRPr="00322BF5">
        <w:rPr>
          <w:rFonts w:ascii="ClarendonURWExtNar" w:hAnsi="ClarendonURWExtNar"/>
          <w:b/>
          <w:bCs/>
          <w:color w:val="0070C0"/>
          <w:sz w:val="36"/>
          <w:szCs w:val="36"/>
        </w:rPr>
        <w:t>Water-Wise Plant Selections for Oklahoma</w:t>
      </w:r>
    </w:p>
    <w:p w14:paraId="05FCDD1A" w14:textId="702862B4" w:rsidR="00C0460B" w:rsidRPr="00322BF5" w:rsidRDefault="00322BF5" w:rsidP="00C0460B">
      <w:pPr>
        <w:jc w:val="center"/>
        <w:rPr>
          <w:rFonts w:ascii="ClarendonURWExtNar" w:hAnsi="ClarendonURWExtNar"/>
          <w:b/>
          <w:bCs/>
          <w:color w:val="0070C0"/>
          <w:sz w:val="28"/>
          <w:szCs w:val="28"/>
        </w:rPr>
      </w:pPr>
      <w:r>
        <w:rPr>
          <w:rFonts w:ascii="ClarendonURWExtNar" w:hAnsi="ClarendonURWExtNar"/>
          <w:b/>
          <w:bCs/>
          <w:color w:val="0070C0"/>
          <w:sz w:val="28"/>
          <w:szCs w:val="28"/>
        </w:rPr>
        <w:t>September 21</w:t>
      </w:r>
      <w:r w:rsidR="00C0460B" w:rsidRPr="00322BF5">
        <w:rPr>
          <w:rFonts w:ascii="ClarendonURWExtNar" w:hAnsi="ClarendonURWExtNar"/>
          <w:b/>
          <w:bCs/>
          <w:color w:val="0070C0"/>
          <w:sz w:val="28"/>
          <w:szCs w:val="28"/>
        </w:rPr>
        <w:t>, 2021</w:t>
      </w:r>
    </w:p>
    <w:p w14:paraId="2A3904FA" w14:textId="67042AD0" w:rsidR="00C0460B" w:rsidRPr="00322BF5" w:rsidRDefault="00322BF5" w:rsidP="00C0460B">
      <w:pPr>
        <w:jc w:val="center"/>
        <w:rPr>
          <w:rFonts w:ascii="ClarendonURWExtNar" w:hAnsi="ClarendonURWExtNar"/>
          <w:b/>
          <w:bCs/>
          <w:color w:val="0070C0"/>
          <w:sz w:val="28"/>
          <w:szCs w:val="28"/>
        </w:rPr>
      </w:pPr>
      <w:r>
        <w:rPr>
          <w:rFonts w:ascii="ClarendonURWExtNar" w:hAnsi="ClarendonURWExtNar"/>
          <w:b/>
          <w:bCs/>
          <w:color w:val="0070C0"/>
          <w:sz w:val="28"/>
          <w:szCs w:val="28"/>
        </w:rPr>
        <w:t>6:30</w:t>
      </w:r>
      <w:r w:rsidR="00C0460B" w:rsidRPr="00322BF5">
        <w:rPr>
          <w:rFonts w:ascii="ClarendonURWExtNar" w:hAnsi="ClarendonURWExtNar"/>
          <w:b/>
          <w:bCs/>
          <w:color w:val="0070C0"/>
          <w:sz w:val="28"/>
          <w:szCs w:val="28"/>
        </w:rPr>
        <w:t xml:space="preserve">pm – </w:t>
      </w:r>
      <w:r>
        <w:rPr>
          <w:rFonts w:ascii="ClarendonURWExtNar" w:hAnsi="ClarendonURWExtNar"/>
          <w:b/>
          <w:bCs/>
          <w:color w:val="0070C0"/>
          <w:sz w:val="28"/>
          <w:szCs w:val="28"/>
        </w:rPr>
        <w:t>7</w:t>
      </w:r>
      <w:r w:rsidR="00C0460B" w:rsidRPr="00322BF5">
        <w:rPr>
          <w:rFonts w:ascii="ClarendonURWExtNar" w:hAnsi="ClarendonURWExtNar"/>
          <w:b/>
          <w:bCs/>
          <w:color w:val="0070C0"/>
          <w:sz w:val="28"/>
          <w:szCs w:val="28"/>
        </w:rPr>
        <w:t>:</w:t>
      </w:r>
      <w:r>
        <w:rPr>
          <w:rFonts w:ascii="ClarendonURWExtNar" w:hAnsi="ClarendonURWExtNar"/>
          <w:b/>
          <w:bCs/>
          <w:color w:val="0070C0"/>
          <w:sz w:val="28"/>
          <w:szCs w:val="28"/>
        </w:rPr>
        <w:t>30</w:t>
      </w:r>
      <w:r w:rsidR="00C0460B" w:rsidRPr="00322BF5">
        <w:rPr>
          <w:rFonts w:ascii="ClarendonURWExtNar" w:hAnsi="ClarendonURWExtNar"/>
          <w:b/>
          <w:bCs/>
          <w:color w:val="0070C0"/>
          <w:sz w:val="28"/>
          <w:szCs w:val="28"/>
        </w:rPr>
        <w:t>pm</w:t>
      </w:r>
    </w:p>
    <w:p w14:paraId="116F2FC8" w14:textId="7188BFE1" w:rsidR="00C0460B" w:rsidRDefault="00C0460B" w:rsidP="00C0460B">
      <w:pPr>
        <w:jc w:val="center"/>
        <w:rPr>
          <w:b/>
          <w:bCs/>
          <w:color w:val="7030A0"/>
          <w:sz w:val="28"/>
          <w:szCs w:val="28"/>
        </w:rPr>
      </w:pPr>
    </w:p>
    <w:p w14:paraId="73AFC7BB" w14:textId="6D1B696D" w:rsidR="00C0460B" w:rsidRPr="00322BF5" w:rsidRDefault="00C0460B" w:rsidP="00C0460B">
      <w:pPr>
        <w:jc w:val="center"/>
        <w:rPr>
          <w:rFonts w:ascii="ClarendonURWExtNar" w:hAnsi="ClarendonURWExtNar"/>
          <w:b/>
          <w:bCs/>
          <w:color w:val="0070C0"/>
          <w:sz w:val="28"/>
          <w:szCs w:val="28"/>
        </w:rPr>
      </w:pPr>
      <w:r w:rsidRPr="00322BF5">
        <w:rPr>
          <w:rFonts w:ascii="ClarendonURWExtNar" w:hAnsi="ClarendonURWExtNar"/>
          <w:b/>
          <w:bCs/>
          <w:color w:val="0070C0"/>
          <w:sz w:val="28"/>
          <w:szCs w:val="28"/>
        </w:rPr>
        <w:t>Fact Sheets for Referral</w:t>
      </w:r>
    </w:p>
    <w:p w14:paraId="4FA86C90" w14:textId="5301ACF8" w:rsidR="00C0460B" w:rsidRDefault="00C0460B" w:rsidP="00C0460B">
      <w:pPr>
        <w:rPr>
          <w:rFonts w:ascii="ClarendonURWExtNar" w:hAnsi="ClarendonURWExtNar"/>
          <w:b/>
          <w:bCs/>
          <w:sz w:val="28"/>
          <w:szCs w:val="28"/>
        </w:rPr>
      </w:pPr>
    </w:p>
    <w:p w14:paraId="02558329" w14:textId="4B6A56C3" w:rsidR="00C0460B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5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Healthy Garden Soils</w:t>
        </w:r>
      </w:hyperlink>
    </w:p>
    <w:p w14:paraId="498F56BF" w14:textId="2432D61F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6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Mulching Garden Soils</w:t>
        </w:r>
      </w:hyperlink>
    </w:p>
    <w:p w14:paraId="1871B7BB" w14:textId="6EC49B29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7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Basic Plant Care</w:t>
        </w:r>
      </w:hyperlink>
    </w:p>
    <w:p w14:paraId="4D4D2AD1" w14:textId="1A2F0223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8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Landscaping to Attract Butterflies, Moths and Skippers</w:t>
        </w:r>
      </w:hyperlink>
    </w:p>
    <w:p w14:paraId="12817530" w14:textId="651EB9FD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9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Wildflower Gardening in Oklahoma</w:t>
        </w:r>
      </w:hyperlink>
    </w:p>
    <w:p w14:paraId="66D1FFF1" w14:textId="6D0663AB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10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Oklahoma Proven: Plant Selections for Oklahoma</w:t>
        </w:r>
      </w:hyperlink>
    </w:p>
    <w:p w14:paraId="292A7861" w14:textId="07816E42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11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Drought Tolerant Plant Selections for Oklahoma</w:t>
        </w:r>
      </w:hyperlink>
    </w:p>
    <w:p w14:paraId="0B6F7EEB" w14:textId="1E794540" w:rsid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12" w:history="1">
        <w:r w:rsidR="003457EF" w:rsidRPr="003457EF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Selecting Shrubs for the Landscape</w:t>
        </w:r>
      </w:hyperlink>
    </w:p>
    <w:p w14:paraId="2D626624" w14:textId="343F9712" w:rsidR="00780E84" w:rsidRPr="003457EF" w:rsidRDefault="00FF099B" w:rsidP="00C0460B">
      <w:pPr>
        <w:rPr>
          <w:rFonts w:ascii="ClarendonURWExtNar" w:hAnsi="ClarendonURWExtNar"/>
          <w:b/>
          <w:bCs/>
          <w:sz w:val="26"/>
          <w:szCs w:val="26"/>
        </w:rPr>
      </w:pPr>
      <w:hyperlink r:id="rId13" w:history="1">
        <w:r w:rsidR="00780E84" w:rsidRPr="00780E84">
          <w:rPr>
            <w:rStyle w:val="Hyperlink"/>
            <w:rFonts w:ascii="ClarendonURWExtNar" w:hAnsi="ClarendonURWExtNar"/>
            <w:b/>
            <w:bCs/>
            <w:sz w:val="26"/>
            <w:szCs w:val="26"/>
          </w:rPr>
          <w:t>Selecting Deciduous Trees for Oklahoma</w:t>
        </w:r>
      </w:hyperlink>
    </w:p>
    <w:p w14:paraId="2D5182B5" w14:textId="77777777" w:rsidR="00C0460B" w:rsidRPr="00C0460B" w:rsidRDefault="00C0460B" w:rsidP="00C0460B">
      <w:pPr>
        <w:jc w:val="center"/>
        <w:rPr>
          <w:b/>
          <w:bCs/>
          <w:color w:val="7030A0"/>
          <w:sz w:val="28"/>
          <w:szCs w:val="28"/>
        </w:rPr>
      </w:pPr>
    </w:p>
    <w:sectPr w:rsidR="00C0460B" w:rsidRPr="00C0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URWExtN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0B"/>
    <w:rsid w:val="00322BF5"/>
    <w:rsid w:val="003457EF"/>
    <w:rsid w:val="00780E84"/>
    <w:rsid w:val="00C0460B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C762"/>
  <w15:chartTrackingRefBased/>
  <w15:docId w15:val="{A38BED0D-ABF2-4566-9B1F-B98E0968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okstate.edu/fact-sheets/landscaping-to-attract-butterflies-moths-and-skippers.html" TargetMode="External"/><Relationship Id="rId13" Type="http://schemas.openxmlformats.org/officeDocument/2006/relationships/hyperlink" Target="https://extension.okstate.edu/fact-sheets/selecting-deciduous-trees-for-oklahom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nsion.okstate.edu/fact-sheets/basic-plant-care-understanding-your-plants-needs.html" TargetMode="External"/><Relationship Id="rId12" Type="http://schemas.openxmlformats.org/officeDocument/2006/relationships/hyperlink" Target="https://extension.okstate.edu/fact-sheets/selecting-shrubs-for-the-landscap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okstate.edu/fact-sheets/mulching-garden-soils.html" TargetMode="External"/><Relationship Id="rId11" Type="http://schemas.openxmlformats.org/officeDocument/2006/relationships/hyperlink" Target="https://extension.okstate.edu/fact-sheets/drought-tolerant-plant-selections-for-oklahoma.html" TargetMode="External"/><Relationship Id="rId5" Type="http://schemas.openxmlformats.org/officeDocument/2006/relationships/hyperlink" Target="https://extension.okstate.edu/fact-sheets/healthy-garden-soil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xtension.okstate.edu/fact-sheets/oklahoma-proven-plant-selections-for-oklahom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xtension.okstate.edu/fact-sheets/wildflower-gardening-in-oklahom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Diana</dc:creator>
  <cp:keywords/>
  <dc:description/>
  <cp:lastModifiedBy>Beth Loecke</cp:lastModifiedBy>
  <cp:revision>2</cp:revision>
  <dcterms:created xsi:type="dcterms:W3CDTF">2021-08-24T18:57:00Z</dcterms:created>
  <dcterms:modified xsi:type="dcterms:W3CDTF">2021-08-24T18:57:00Z</dcterms:modified>
</cp:coreProperties>
</file>